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74" w:rsidRDefault="00FD323F" w:rsidP="00FD3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Народно читалище „Бодрост-1885“</w:t>
      </w:r>
    </w:p>
    <w:p w:rsidR="00FD323F" w:rsidRDefault="00FD323F" w:rsidP="00FD3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с. Бодрово   общ. Димитровград</w:t>
      </w:r>
    </w:p>
    <w:p w:rsidR="00FD323F" w:rsidRDefault="00FD323F" w:rsidP="00FD32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323F">
        <w:rPr>
          <w:rFonts w:ascii="Times New Roman" w:hAnsi="Times New Roman" w:cs="Times New Roman"/>
          <w:sz w:val="28"/>
          <w:szCs w:val="28"/>
          <w:u w:val="single"/>
        </w:rPr>
        <w:t xml:space="preserve">   Отчет за дейността на НЧ“Бодрост-1885“ за 2019 г. , съгласно механизма за разпределяне на годишна субсидия на читалищата.</w:t>
      </w:r>
    </w:p>
    <w:p w:rsidR="00FD323F" w:rsidRDefault="00FD323F" w:rsidP="00FD32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323F" w:rsidRDefault="00FD323F" w:rsidP="00FD32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„Важна и силна страна на читалищата като обществена, културна и социална институция е техният средищен характер. На много места особено в малките селища то е единствена културна, образователна и информационна организация, което го превръща в естествен център на рзвитие.“</w:t>
      </w: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с.Бодрово живеят 260 души. От тях пенсионери 90, деца 38, учащи 12, работещи 40, безработни 7 и етнически състав 73.</w:t>
      </w: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 НЧ „Бодрост-1885“ членуват 110 члена. В неговата дейност участват и много от жителите на населеното място.</w:t>
      </w: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Библиотечният фонд наброява 3045бр.</w:t>
      </w: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 2019г. имаме дарени -10бр. детска художествена литература и закупени 6 бр. историческа литература. В началото на 2020г. получихме дарение от около 60 бр. худажествена литература.</w:t>
      </w: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Читателите на библиотеката за 2019 г. са 47. През изминалата година бяха прочетени 220 книги, в читалня –броя посещения 290. </w:t>
      </w:r>
    </w:p>
    <w:p w:rsidR="00FD323F" w:rsidRDefault="00FD323F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 деня на жената 8 –ми март в библиотеката на читалището бе проведена вечер „Любовна лирика</w:t>
      </w:r>
      <w:r w:rsidR="00340260">
        <w:rPr>
          <w:rFonts w:ascii="Times New Roman" w:hAnsi="Times New Roman" w:cs="Times New Roman"/>
          <w:b/>
          <w:sz w:val="24"/>
          <w:szCs w:val="24"/>
        </w:rPr>
        <w:t xml:space="preserve"> в творчеството на българските поети.“</w:t>
      </w:r>
    </w:p>
    <w:p w:rsidR="00340260" w:rsidRDefault="00340260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24-ти май –ден н, а славянската писменост и култура членовете на читалището и самодейци от певческата група рецитираха стихове от творчеството на Иван Вазов, П.Яворов и Хр. Ботев.</w:t>
      </w:r>
    </w:p>
    <w:p w:rsidR="00340260" w:rsidRDefault="00340260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1-ви ноември- ден на народните будители в читалищната библиотека групата за автентичен фолклор изнесе малък концерт.</w:t>
      </w:r>
    </w:p>
    <w:p w:rsidR="00340260" w:rsidRDefault="00340260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 2019 г. читалището бе абонирано за вестник „Над 55“, „Златна възраст“, „Втора младост“ ,“Народен лечител“ и „Читалищен вестник“. Всички издания са на видно място в библиотеката и всеки има достъп до тях.</w:t>
      </w:r>
    </w:p>
    <w:p w:rsidR="00340260" w:rsidRDefault="00340260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Групата за автентичен фолклор взе участие в откриването и закриването на международен пленер по живопис мероприятоие организирано за поредна година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 с. Бодрово. Самодейците от певческата група взеха участие в културен празник – „С гозбите на дедите ни „- организиран от НЧ „В .Левски- 1929“ с. Сталево на 31.08.2019 г.</w:t>
      </w:r>
    </w:p>
    <w:p w:rsidR="00340260" w:rsidRDefault="00340260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Читалищните членове и членове на настоятелството участваха в „Празник на Ябълковската пуска“  организира от НЧ „Христо Ботев-1871“ с. Ябълково на 08.06. 2019г.</w:t>
      </w:r>
    </w:p>
    <w:p w:rsidR="00340260" w:rsidRDefault="00340260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Регионален празник на селото ни е „Гергьовден-традиции и обичаи“. Тази година празника се проведе за 14 –та поредна година на 06 май. </w:t>
      </w:r>
      <w:r w:rsidR="00EC4ABA">
        <w:rPr>
          <w:rFonts w:ascii="Times New Roman" w:hAnsi="Times New Roman" w:cs="Times New Roman"/>
          <w:b/>
          <w:sz w:val="24"/>
          <w:szCs w:val="24"/>
        </w:rPr>
        <w:t>На празника присъстваха певчески групи, танцово състави и самодейци от пенсионерски клубове от селата Върбица, Езерово, Сусам, Мин. Бани, Добрич, Ябълково, Димитровгард и Хасково.</w:t>
      </w:r>
    </w:p>
    <w:p w:rsidR="00EC4ABA" w:rsidRDefault="00EC4ABA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НЧ „Бодрост-1885“ участва в проект: „Фолклорна сцена в памет на 100 годинои от рождението на Стойчо Кузмов“. Мероприятието се проведе на 02.10.2019 г.  в двора на читалището. Беше открита външната сцена с лика на кларинетиста Стойчо Кузмов – една легенда, оставила трайна след а в българскат анародна музика. С много емоции, млади и стари се насладиха на народната музика и до късно вечерта се виха кръшни хора.</w:t>
      </w:r>
    </w:p>
    <w:p w:rsidR="00EC4ABA" w:rsidRDefault="00EC4ABA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 изминалата година отбелязахме празниците „Ивановден“ , „Бабин ден“, „Празник на пчеларя“, „Баба Марта и ден на самодееца“, „ Първа пролет“ , „Великден“, „ 1-ви октомври-ден на възрастните хора“ и „Никулден“ .</w:t>
      </w:r>
    </w:p>
    <w:p w:rsidR="00EC4ABA" w:rsidRDefault="00EC4ABA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Съвместно с църквата празнувахме „Успение Богородично“.</w:t>
      </w:r>
    </w:p>
    <w:p w:rsidR="00EC4ABA" w:rsidRDefault="00EC4ABA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НЧ има музейна сбирка обособена в читалището . През изминалата година от държавната субсидия бяха отделени средства за изграждането на </w:t>
      </w:r>
      <w:r w:rsidR="00462E8E">
        <w:rPr>
          <w:rFonts w:ascii="Times New Roman" w:hAnsi="Times New Roman" w:cs="Times New Roman"/>
          <w:b/>
          <w:sz w:val="24"/>
          <w:szCs w:val="24"/>
        </w:rPr>
        <w:t>фолклорна сцена , стаята за музейната сбирка и навеса към сградата на читалището. През 2020г. предстоят още довършителни ремонтни дейности вътре в сградата на читалището. Целта на ръководството на НЧ „Бодрост-1885“ е в посока запазване и обновяване на сградния фонд. Съвместната работа с пенсионерския клуб и църковното настоятелство е много добра. За 2019 г. държавната субсидия беше 11 500 лв . Всички проведени мероприятия са съгласувани с отдел“Хуманитарни дейности“  в община Димитровград и сме получавали необходимото съдействие.</w:t>
      </w:r>
    </w:p>
    <w:p w:rsidR="00462E8E" w:rsidRDefault="00462E8E" w:rsidP="00FD323F">
      <w:pPr>
        <w:rPr>
          <w:rFonts w:ascii="Times New Roman" w:hAnsi="Times New Roman" w:cs="Times New Roman"/>
          <w:b/>
          <w:sz w:val="24"/>
          <w:szCs w:val="24"/>
        </w:rPr>
      </w:pPr>
    </w:p>
    <w:p w:rsidR="00462E8E" w:rsidRDefault="00462E8E" w:rsidP="00FD323F">
      <w:pPr>
        <w:rPr>
          <w:rFonts w:ascii="Times New Roman" w:hAnsi="Times New Roman" w:cs="Times New Roman"/>
          <w:b/>
          <w:sz w:val="24"/>
          <w:szCs w:val="24"/>
        </w:rPr>
      </w:pPr>
    </w:p>
    <w:p w:rsidR="00462E8E" w:rsidRDefault="00462E8E" w:rsidP="00FD323F">
      <w:pPr>
        <w:rPr>
          <w:rFonts w:ascii="Times New Roman" w:hAnsi="Times New Roman" w:cs="Times New Roman"/>
          <w:b/>
          <w:sz w:val="24"/>
          <w:szCs w:val="24"/>
        </w:rPr>
      </w:pPr>
    </w:p>
    <w:p w:rsidR="00462E8E" w:rsidRDefault="002F5086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462E8E">
        <w:rPr>
          <w:rFonts w:ascii="Times New Roman" w:hAnsi="Times New Roman" w:cs="Times New Roman"/>
          <w:b/>
          <w:sz w:val="24"/>
          <w:szCs w:val="24"/>
        </w:rPr>
        <w:t>.03.2020г.                                                                        Председател НЧ............................</w:t>
      </w:r>
    </w:p>
    <w:p w:rsidR="00462E8E" w:rsidRPr="00FD323F" w:rsidRDefault="00462E8E" w:rsidP="00FD3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Бодрово                                                                                          /Р. Янков/</w:t>
      </w:r>
    </w:p>
    <w:sectPr w:rsidR="00462E8E" w:rsidRPr="00FD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F"/>
    <w:rsid w:val="002F5086"/>
    <w:rsid w:val="00340260"/>
    <w:rsid w:val="00462E8E"/>
    <w:rsid w:val="00A75C74"/>
    <w:rsid w:val="00EC4ABA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2020-03-28T11:20:00Z</dcterms:created>
  <dcterms:modified xsi:type="dcterms:W3CDTF">2020-03-28T11:59:00Z</dcterms:modified>
</cp:coreProperties>
</file>